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02DA" w14:textId="77777777" w:rsidR="00366801" w:rsidRPr="00366801" w:rsidRDefault="00366801" w:rsidP="00366801">
      <w:pPr>
        <w:spacing w:after="0" w:line="240" w:lineRule="auto"/>
        <w:jc w:val="both"/>
        <w:textAlignment w:val="baseline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28"/>
          <w:szCs w:val="28"/>
          <w:lang w:eastAsia="fr-CA"/>
        </w:rPr>
      </w:pPr>
    </w:p>
    <w:p w14:paraId="334C82BD" w14:textId="20AD8C31" w:rsidR="00366801" w:rsidRPr="00366801" w:rsidRDefault="00366801" w:rsidP="00366801">
      <w:pPr>
        <w:spacing w:after="0" w:line="720" w:lineRule="atLeast"/>
        <w:jc w:val="center"/>
        <w:textAlignment w:val="baseline"/>
        <w:outlineLvl w:val="0"/>
        <w:rPr>
          <w:rFonts w:ascii="Century Gothic" w:eastAsia="Times New Roman" w:hAnsi="Century Gothic" w:cs="Times New Roman"/>
          <w:b/>
          <w:bCs/>
          <w:color w:val="000000"/>
          <w:kern w:val="36"/>
          <w:sz w:val="52"/>
          <w:szCs w:val="52"/>
          <w:lang w:eastAsia="fr-CA"/>
        </w:rPr>
      </w:pPr>
      <w:r w:rsidRPr="00366801">
        <w:rPr>
          <w:rFonts w:ascii="Century Gothic" w:eastAsia="Times New Roman" w:hAnsi="Century Gothic" w:cs="Times New Roman"/>
          <w:b/>
          <w:bCs/>
          <w:color w:val="000000"/>
          <w:kern w:val="36"/>
          <w:sz w:val="52"/>
          <w:szCs w:val="52"/>
          <w:lang w:eastAsia="fr-CA"/>
        </w:rPr>
        <w:t>Test de développement général (TDG)</w:t>
      </w:r>
    </w:p>
    <w:p w14:paraId="52E0F4F3" w14:textId="77777777" w:rsidR="00366801" w:rsidRDefault="00366801" w:rsidP="00366801">
      <w:pPr>
        <w:pStyle w:val="Titre2"/>
        <w:shd w:val="clear" w:color="auto" w:fill="FFFFFF"/>
        <w:spacing w:before="0" w:line="240" w:lineRule="auto"/>
        <w:textAlignment w:val="baseline"/>
        <w:rPr>
          <w:rStyle w:val="lev"/>
          <w:rFonts w:ascii="Arial" w:hAnsi="Arial" w:cs="Arial"/>
          <w:color w:val="464646"/>
          <w:sz w:val="22"/>
          <w:szCs w:val="22"/>
          <w:bdr w:val="none" w:sz="0" w:space="0" w:color="auto" w:frame="1"/>
        </w:rPr>
      </w:pPr>
    </w:p>
    <w:p w14:paraId="7DF82265" w14:textId="77777777" w:rsidR="00366801" w:rsidRPr="00366801" w:rsidRDefault="00366801" w:rsidP="00366801">
      <w:pPr>
        <w:pStyle w:val="Titre2"/>
        <w:shd w:val="clear" w:color="auto" w:fill="FFFFFF"/>
        <w:spacing w:before="0" w:line="240" w:lineRule="auto"/>
        <w:textAlignment w:val="baseline"/>
        <w:rPr>
          <w:rStyle w:val="lev"/>
          <w:rFonts w:ascii="Century Gothic" w:hAnsi="Century Gothic" w:cs="Arial"/>
          <w:color w:val="464646"/>
          <w:sz w:val="22"/>
          <w:szCs w:val="22"/>
          <w:bdr w:val="none" w:sz="0" w:space="0" w:color="auto" w:frame="1"/>
        </w:rPr>
      </w:pPr>
    </w:p>
    <w:p w14:paraId="659BE6A3" w14:textId="1B21E26D" w:rsidR="00E21704" w:rsidRPr="00366801" w:rsidRDefault="00E21704" w:rsidP="00366801">
      <w:pPr>
        <w:pStyle w:val="Titre2"/>
        <w:shd w:val="clear" w:color="auto" w:fill="FFFFFF"/>
        <w:spacing w:before="0" w:line="240" w:lineRule="auto"/>
        <w:textAlignment w:val="baseline"/>
        <w:rPr>
          <w:rFonts w:ascii="Century Gothic" w:hAnsi="Century Gothic" w:cs="Arial"/>
          <w:color w:val="464646"/>
          <w:sz w:val="22"/>
          <w:szCs w:val="22"/>
        </w:rPr>
      </w:pPr>
      <w:r w:rsidRPr="00366801">
        <w:rPr>
          <w:rStyle w:val="lev"/>
          <w:rFonts w:ascii="Century Gothic" w:hAnsi="Century Gothic" w:cs="Arial"/>
          <w:color w:val="464646"/>
          <w:sz w:val="22"/>
          <w:szCs w:val="22"/>
          <w:bdr w:val="none" w:sz="0" w:space="0" w:color="auto" w:frame="1"/>
        </w:rPr>
        <w:t>Qu’est-ce que le TDG?</w:t>
      </w:r>
    </w:p>
    <w:p w14:paraId="20E0D6DC" w14:textId="360A3659" w:rsidR="00366801" w:rsidRPr="00366801" w:rsidRDefault="00E21704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Arial"/>
          <w:color w:val="515251"/>
        </w:rPr>
      </w:pPr>
      <w:r w:rsidRPr="00366801">
        <w:rPr>
          <w:rFonts w:ascii="Century Gothic" w:hAnsi="Century Gothic" w:cs="Arial"/>
          <w:color w:val="515251"/>
        </w:rPr>
        <w:t>Le test de développement général (TDG) a été élaboré afin de mesurer les compétences générales nécessaires pour évoluer et réussir adéquatement en formation professionnelle et éventuellement au travail.</w:t>
      </w:r>
      <w:r w:rsidR="007E587B" w:rsidRPr="00366801">
        <w:rPr>
          <w:rFonts w:ascii="Century Gothic" w:hAnsi="Century Gothic" w:cs="Arial"/>
          <w:color w:val="515251"/>
        </w:rPr>
        <w:t xml:space="preserve"> Il n’est pas un équivalent de la 3</w:t>
      </w:r>
      <w:r w:rsidR="007E587B" w:rsidRPr="00366801">
        <w:rPr>
          <w:rFonts w:ascii="Century Gothic" w:hAnsi="Century Gothic" w:cs="Arial"/>
          <w:color w:val="515251"/>
          <w:vertAlign w:val="superscript"/>
        </w:rPr>
        <w:t>ème</w:t>
      </w:r>
      <w:r w:rsidR="007E587B" w:rsidRPr="00366801">
        <w:rPr>
          <w:rFonts w:ascii="Century Gothic" w:hAnsi="Century Gothic" w:cs="Arial"/>
          <w:color w:val="515251"/>
        </w:rPr>
        <w:t xml:space="preserve"> secondaire.</w:t>
      </w:r>
    </w:p>
    <w:p w14:paraId="40D3C4BB" w14:textId="77777777" w:rsidR="00366801" w:rsidRPr="00366801" w:rsidRDefault="00366801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Arial"/>
          <w:color w:val="515251"/>
        </w:rPr>
      </w:pPr>
    </w:p>
    <w:p w14:paraId="3C084F4D" w14:textId="77777777" w:rsidR="00366801" w:rsidRPr="00366801" w:rsidRDefault="00E21704" w:rsidP="0036680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La durée approximative du test est de 2h30. </w:t>
      </w:r>
    </w:p>
    <w:p w14:paraId="4992A437" w14:textId="77777777" w:rsidR="00366801" w:rsidRPr="00366801" w:rsidRDefault="00E21704" w:rsidP="0036680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L’épreuve comporte 5 parties et chacune d’elle est chronométrée. </w:t>
      </w:r>
    </w:p>
    <w:p w14:paraId="28EBF8F3" w14:textId="172F0FF4" w:rsidR="00E21704" w:rsidRPr="00366801" w:rsidRDefault="00E21704" w:rsidP="00366801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>Le test comprend 100 questions à choix multiples.</w:t>
      </w:r>
    </w:p>
    <w:p w14:paraId="0383CB33" w14:textId="77777777" w:rsidR="00366801" w:rsidRPr="00366801" w:rsidRDefault="00366801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tbl>
      <w:tblPr>
        <w:tblStyle w:val="Grilledutableau"/>
        <w:tblW w:w="8968" w:type="dxa"/>
        <w:tblLook w:val="04A0" w:firstRow="1" w:lastRow="0" w:firstColumn="1" w:lastColumn="0" w:noHBand="0" w:noVBand="1"/>
      </w:tblPr>
      <w:tblGrid>
        <w:gridCol w:w="3681"/>
        <w:gridCol w:w="2977"/>
        <w:gridCol w:w="2310"/>
      </w:tblGrid>
      <w:tr w:rsidR="00366801" w14:paraId="33FC8762" w14:textId="77777777" w:rsidTr="00366801">
        <w:trPr>
          <w:trHeight w:val="551"/>
        </w:trPr>
        <w:tc>
          <w:tcPr>
            <w:tcW w:w="3681" w:type="dxa"/>
            <w:vAlign w:val="center"/>
          </w:tcPr>
          <w:p w14:paraId="421BFFE3" w14:textId="2BAD1714" w:rsidR="00366801" w:rsidRPr="00366801" w:rsidRDefault="00366801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b/>
                <w:color w:val="373737"/>
                <w:lang w:eastAsia="fr-CA"/>
              </w:rPr>
              <w:t>Parties</w:t>
            </w:r>
          </w:p>
        </w:tc>
        <w:tc>
          <w:tcPr>
            <w:tcW w:w="2977" w:type="dxa"/>
            <w:vAlign w:val="center"/>
          </w:tcPr>
          <w:p w14:paraId="47347E62" w14:textId="6B00EEB2" w:rsidR="00366801" w:rsidRPr="00366801" w:rsidRDefault="00366801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b/>
                <w:color w:val="373737"/>
                <w:lang w:eastAsia="fr-CA"/>
              </w:rPr>
              <w:t>Nombre de questions</w:t>
            </w:r>
          </w:p>
        </w:tc>
        <w:tc>
          <w:tcPr>
            <w:tcW w:w="2310" w:type="dxa"/>
            <w:vAlign w:val="center"/>
          </w:tcPr>
          <w:p w14:paraId="43E1440D" w14:textId="0CBA55EB" w:rsidR="00366801" w:rsidRPr="00366801" w:rsidRDefault="00366801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b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b/>
                <w:color w:val="373737"/>
                <w:lang w:eastAsia="fr-CA"/>
              </w:rPr>
              <w:t>Temps alloué</w:t>
            </w:r>
          </w:p>
        </w:tc>
      </w:tr>
      <w:tr w:rsidR="00FF1FDD" w14:paraId="43E7A9C5" w14:textId="77777777" w:rsidTr="00366801">
        <w:trPr>
          <w:trHeight w:val="551"/>
        </w:trPr>
        <w:tc>
          <w:tcPr>
            <w:tcW w:w="3681" w:type="dxa"/>
            <w:vAlign w:val="center"/>
          </w:tcPr>
          <w:p w14:paraId="7FBA3945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373737"/>
                <w:lang w:eastAsia="fr-CA"/>
              </w:rPr>
              <w:t>Raisonnement mécanique</w:t>
            </w:r>
          </w:p>
        </w:tc>
        <w:tc>
          <w:tcPr>
            <w:tcW w:w="2977" w:type="dxa"/>
            <w:vAlign w:val="center"/>
          </w:tcPr>
          <w:p w14:paraId="263418B5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373737"/>
                <w:lang w:eastAsia="fr-CA"/>
              </w:rPr>
              <w:t>19 questions</w:t>
            </w:r>
          </w:p>
        </w:tc>
        <w:tc>
          <w:tcPr>
            <w:tcW w:w="2310" w:type="dxa"/>
            <w:vAlign w:val="center"/>
          </w:tcPr>
          <w:p w14:paraId="37A4AF59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373737"/>
                <w:lang w:eastAsia="fr-CA"/>
              </w:rPr>
              <w:t>15 minutes</w:t>
            </w:r>
          </w:p>
        </w:tc>
      </w:tr>
      <w:tr w:rsidR="00FF1FDD" w14:paraId="24942788" w14:textId="77777777" w:rsidTr="00366801">
        <w:trPr>
          <w:trHeight w:val="559"/>
        </w:trPr>
        <w:tc>
          <w:tcPr>
            <w:tcW w:w="3681" w:type="dxa"/>
            <w:vAlign w:val="center"/>
          </w:tcPr>
          <w:p w14:paraId="2968CC80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Sciences</w:t>
            </w:r>
          </w:p>
        </w:tc>
        <w:tc>
          <w:tcPr>
            <w:tcW w:w="2977" w:type="dxa"/>
            <w:vAlign w:val="center"/>
          </w:tcPr>
          <w:p w14:paraId="347A0D7D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15 questions</w:t>
            </w:r>
          </w:p>
        </w:tc>
        <w:tc>
          <w:tcPr>
            <w:tcW w:w="2310" w:type="dxa"/>
            <w:vAlign w:val="center"/>
          </w:tcPr>
          <w:p w14:paraId="496436B9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10 minutes</w:t>
            </w:r>
          </w:p>
        </w:tc>
      </w:tr>
      <w:tr w:rsidR="00FF1FDD" w14:paraId="1AC155A3" w14:textId="77777777" w:rsidTr="00366801">
        <w:trPr>
          <w:trHeight w:val="836"/>
        </w:trPr>
        <w:tc>
          <w:tcPr>
            <w:tcW w:w="3681" w:type="dxa"/>
            <w:vAlign w:val="center"/>
          </w:tcPr>
          <w:p w14:paraId="62BD5B74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Résolution de problèmes mathématique</w:t>
            </w:r>
          </w:p>
        </w:tc>
        <w:tc>
          <w:tcPr>
            <w:tcW w:w="2977" w:type="dxa"/>
            <w:vAlign w:val="center"/>
          </w:tcPr>
          <w:p w14:paraId="156A632F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27 questions</w:t>
            </w:r>
          </w:p>
        </w:tc>
        <w:tc>
          <w:tcPr>
            <w:tcW w:w="2310" w:type="dxa"/>
            <w:vAlign w:val="center"/>
          </w:tcPr>
          <w:p w14:paraId="2D6BC716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30 minutes</w:t>
            </w:r>
          </w:p>
        </w:tc>
      </w:tr>
      <w:tr w:rsidR="00FF1FDD" w14:paraId="63B5BCA5" w14:textId="77777777" w:rsidTr="00366801">
        <w:trPr>
          <w:trHeight w:val="834"/>
        </w:trPr>
        <w:tc>
          <w:tcPr>
            <w:tcW w:w="3681" w:type="dxa"/>
            <w:vAlign w:val="center"/>
          </w:tcPr>
          <w:p w14:paraId="05FEFC00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Compréhension de l’écrit (lecture)</w:t>
            </w:r>
          </w:p>
        </w:tc>
        <w:tc>
          <w:tcPr>
            <w:tcW w:w="2977" w:type="dxa"/>
            <w:vAlign w:val="center"/>
          </w:tcPr>
          <w:p w14:paraId="22163ECE" w14:textId="4B230C5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6</w:t>
            </w:r>
            <w:r w:rsid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 xml:space="preserve"> </w:t>
            </w: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textes</w:t>
            </w:r>
            <w:r w:rsid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br/>
            </w: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19 questions</w:t>
            </w:r>
          </w:p>
        </w:tc>
        <w:tc>
          <w:tcPr>
            <w:tcW w:w="2310" w:type="dxa"/>
            <w:vAlign w:val="center"/>
          </w:tcPr>
          <w:p w14:paraId="4A741E28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25 minutes</w:t>
            </w:r>
          </w:p>
        </w:tc>
      </w:tr>
      <w:tr w:rsidR="00FF1FDD" w14:paraId="723999C4" w14:textId="77777777" w:rsidTr="00366801">
        <w:trPr>
          <w:trHeight w:val="846"/>
        </w:trPr>
        <w:tc>
          <w:tcPr>
            <w:tcW w:w="3681" w:type="dxa"/>
            <w:vAlign w:val="center"/>
          </w:tcPr>
          <w:p w14:paraId="4E12F728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Maîtrise de la langue (grammaire, orthographes)</w:t>
            </w:r>
          </w:p>
        </w:tc>
        <w:tc>
          <w:tcPr>
            <w:tcW w:w="2977" w:type="dxa"/>
            <w:vAlign w:val="center"/>
          </w:tcPr>
          <w:p w14:paraId="48A0A4FA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2D2D2D"/>
                <w:spacing w:val="2"/>
                <w:lang w:eastAsia="fr-CA"/>
              </w:rPr>
              <w:t>20 questions</w:t>
            </w:r>
          </w:p>
        </w:tc>
        <w:tc>
          <w:tcPr>
            <w:tcW w:w="2310" w:type="dxa"/>
            <w:vAlign w:val="center"/>
          </w:tcPr>
          <w:p w14:paraId="55E5F6CA" w14:textId="77777777" w:rsidR="00FF1FDD" w:rsidRPr="00366801" w:rsidRDefault="00FF1FDD" w:rsidP="00366801">
            <w:pPr>
              <w:jc w:val="center"/>
              <w:textAlignment w:val="baseline"/>
              <w:rPr>
                <w:rFonts w:ascii="Century Gothic" w:eastAsia="Times New Roman" w:hAnsi="Century Gothic" w:cs="Arial"/>
                <w:color w:val="373737"/>
                <w:lang w:eastAsia="fr-CA"/>
              </w:rPr>
            </w:pPr>
            <w:r w:rsidRPr="00366801">
              <w:rPr>
                <w:rFonts w:ascii="Century Gothic" w:eastAsia="Times New Roman" w:hAnsi="Century Gothic" w:cs="Arial"/>
                <w:color w:val="373737"/>
                <w:lang w:eastAsia="fr-CA"/>
              </w:rPr>
              <w:t>15 minutes</w:t>
            </w:r>
          </w:p>
        </w:tc>
      </w:tr>
    </w:tbl>
    <w:p w14:paraId="26CCF41C" w14:textId="77777777" w:rsidR="00E21704" w:rsidRPr="00E21704" w:rsidRDefault="00E21704" w:rsidP="00366801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515251"/>
        </w:rPr>
      </w:pPr>
    </w:p>
    <w:p w14:paraId="1FBD8C0C" w14:textId="77777777" w:rsidR="00E21704" w:rsidRPr="00366801" w:rsidRDefault="00E21704" w:rsidP="00366801">
      <w:pPr>
        <w:pStyle w:val="Titre2"/>
        <w:shd w:val="clear" w:color="auto" w:fill="FFFFFF"/>
        <w:spacing w:before="0" w:line="240" w:lineRule="auto"/>
        <w:textAlignment w:val="baseline"/>
        <w:rPr>
          <w:rFonts w:ascii="Century Gothic" w:hAnsi="Century Gothic" w:cs="Arial"/>
          <w:color w:val="464646"/>
          <w:sz w:val="22"/>
          <w:szCs w:val="22"/>
        </w:rPr>
      </w:pPr>
      <w:r w:rsidRPr="00366801">
        <w:rPr>
          <w:rStyle w:val="lev"/>
          <w:rFonts w:ascii="Century Gothic" w:hAnsi="Century Gothic" w:cs="Arial"/>
          <w:color w:val="464646"/>
          <w:sz w:val="22"/>
          <w:szCs w:val="22"/>
          <w:bdr w:val="none" w:sz="0" w:space="0" w:color="auto" w:frame="1"/>
        </w:rPr>
        <w:t>À quoi sert le TDG?</w:t>
      </w:r>
    </w:p>
    <w:p w14:paraId="45B272D7" w14:textId="77777777" w:rsidR="00E21704" w:rsidRPr="00366801" w:rsidRDefault="00E21704" w:rsidP="003668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Arial"/>
          <w:color w:val="515251"/>
        </w:rPr>
      </w:pPr>
      <w:r w:rsidRPr="00366801">
        <w:rPr>
          <w:rFonts w:ascii="Century Gothic" w:hAnsi="Century Gothic" w:cs="Arial"/>
          <w:color w:val="515251"/>
        </w:rPr>
        <w:t xml:space="preserve">Accéder à un programme de formation professionnelle pour un adulte de </w:t>
      </w:r>
      <w:r w:rsidRPr="00366801">
        <w:rPr>
          <w:rFonts w:ascii="Century Gothic" w:hAnsi="Century Gothic" w:cs="Arial"/>
          <w:b/>
          <w:color w:val="515251"/>
        </w:rPr>
        <w:t>18 ans et plus.</w:t>
      </w:r>
      <w:r w:rsidRPr="00366801">
        <w:rPr>
          <w:rFonts w:ascii="Century Gothic" w:hAnsi="Century Gothic" w:cs="Arial"/>
          <w:color w:val="515251"/>
        </w:rPr>
        <w:t xml:space="preserve"> </w:t>
      </w:r>
    </w:p>
    <w:p w14:paraId="69EC6AB5" w14:textId="77777777" w:rsidR="00E21704" w:rsidRPr="00366801" w:rsidRDefault="00E21704" w:rsidP="0036680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Arial"/>
          <w:color w:val="515251"/>
        </w:rPr>
      </w:pPr>
      <w:r w:rsidRPr="00366801">
        <w:rPr>
          <w:rFonts w:ascii="Century Gothic" w:hAnsi="Century Gothic" w:cs="Arial"/>
          <w:color w:val="515251"/>
        </w:rPr>
        <w:t>Qualifier de la main-d’œuvre de la Commission de la construction du Québec (CCQ);</w:t>
      </w:r>
    </w:p>
    <w:p w14:paraId="2DC6A255" w14:textId="77777777" w:rsidR="00E21704" w:rsidRPr="00366801" w:rsidRDefault="00E21704" w:rsidP="00366801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color w:val="515251"/>
          <w:sz w:val="22"/>
          <w:szCs w:val="22"/>
        </w:rPr>
      </w:pPr>
      <w:r w:rsidRPr="00366801">
        <w:rPr>
          <w:rFonts w:ascii="Century Gothic" w:hAnsi="Century Gothic" w:cs="Arial"/>
          <w:color w:val="515251"/>
          <w:sz w:val="22"/>
          <w:szCs w:val="22"/>
        </w:rPr>
        <w:t>*Notons que des préalables spécifiques dans une (ou plusieurs) des trois matières principales soit français, mathématique et anglais peuvent être exigés.</w:t>
      </w:r>
    </w:p>
    <w:p w14:paraId="384E6508" w14:textId="77777777" w:rsidR="00E21704" w:rsidRPr="00366801" w:rsidRDefault="00E21704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Arial"/>
          <w:color w:val="515251"/>
        </w:rPr>
      </w:pPr>
    </w:p>
    <w:p w14:paraId="3286A8B1" w14:textId="77777777" w:rsidR="00E21704" w:rsidRPr="00366801" w:rsidRDefault="00E21704" w:rsidP="00366801">
      <w:pPr>
        <w:pStyle w:val="Titre2"/>
        <w:shd w:val="clear" w:color="auto" w:fill="FFFFFF"/>
        <w:spacing w:before="0" w:line="240" w:lineRule="auto"/>
        <w:jc w:val="both"/>
        <w:textAlignment w:val="baseline"/>
        <w:rPr>
          <w:rFonts w:ascii="Century Gothic" w:hAnsi="Century Gothic" w:cs="Arial"/>
          <w:color w:val="464646"/>
          <w:sz w:val="22"/>
          <w:szCs w:val="22"/>
        </w:rPr>
      </w:pPr>
      <w:r w:rsidRPr="00366801">
        <w:rPr>
          <w:rStyle w:val="lev"/>
          <w:rFonts w:ascii="Century Gothic" w:hAnsi="Century Gothic" w:cs="Arial"/>
          <w:color w:val="464646"/>
          <w:sz w:val="22"/>
          <w:szCs w:val="22"/>
          <w:bdr w:val="none" w:sz="0" w:space="0" w:color="auto" w:frame="1"/>
        </w:rPr>
        <w:t>Quelles sont les conditions de réussite au TDG?</w:t>
      </w:r>
    </w:p>
    <w:p w14:paraId="73025E65" w14:textId="77777777" w:rsidR="00E21704" w:rsidRPr="00366801" w:rsidRDefault="00E21704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Arial"/>
          <w:color w:val="515251"/>
        </w:rPr>
      </w:pPr>
      <w:r w:rsidRPr="00366801">
        <w:rPr>
          <w:rFonts w:ascii="Century Gothic" w:hAnsi="Century Gothic" w:cs="Arial"/>
          <w:color w:val="515251"/>
        </w:rPr>
        <w:t>La note de passage est de </w:t>
      </w:r>
      <w:r w:rsidRPr="00366801">
        <w:rPr>
          <w:rStyle w:val="lev"/>
          <w:rFonts w:ascii="Century Gothic" w:hAnsi="Century Gothic" w:cs="Arial"/>
          <w:color w:val="515251"/>
          <w:bdr w:val="none" w:sz="0" w:space="0" w:color="auto" w:frame="1"/>
        </w:rPr>
        <w:t>45% </w:t>
      </w:r>
      <w:r w:rsidRPr="00366801">
        <w:rPr>
          <w:rFonts w:ascii="Century Gothic" w:hAnsi="Century Gothic" w:cs="Arial"/>
          <w:color w:val="515251"/>
        </w:rPr>
        <w:t>pour l’ensemble des tests (note globale).</w:t>
      </w:r>
    </w:p>
    <w:p w14:paraId="3CEC4F90" w14:textId="77777777" w:rsidR="00E21704" w:rsidRPr="00366801" w:rsidRDefault="00E21704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hAnsi="Century Gothic" w:cs="Arial"/>
          <w:color w:val="515251"/>
        </w:rPr>
      </w:pPr>
    </w:p>
    <w:p w14:paraId="0FE97E6B" w14:textId="1C19B54B" w:rsidR="00366801" w:rsidRDefault="00366801" w:rsidP="003726FA">
      <w:pPr>
        <w:pStyle w:val="Titre2"/>
        <w:spacing w:before="0" w:line="240" w:lineRule="auto"/>
        <w:jc w:val="both"/>
        <w:textAlignment w:val="baseline"/>
        <w:rPr>
          <w:rStyle w:val="lev"/>
          <w:rFonts w:ascii="Century Gothic" w:hAnsi="Century Gothic" w:cs="Arial"/>
          <w:color w:val="464646"/>
          <w:sz w:val="22"/>
          <w:szCs w:val="22"/>
          <w:bdr w:val="none" w:sz="0" w:space="0" w:color="auto" w:frame="1"/>
        </w:rPr>
      </w:pPr>
    </w:p>
    <w:p w14:paraId="214CB997" w14:textId="77777777" w:rsidR="003726FA" w:rsidRPr="003726FA" w:rsidRDefault="003726FA" w:rsidP="003726FA"/>
    <w:p w14:paraId="1C6D4642" w14:textId="77777777" w:rsidR="00366801" w:rsidRDefault="00366801" w:rsidP="00366801">
      <w:pPr>
        <w:pStyle w:val="Titre2"/>
        <w:shd w:val="clear" w:color="auto" w:fill="FFFFFF"/>
        <w:spacing w:before="0" w:line="240" w:lineRule="auto"/>
        <w:jc w:val="both"/>
        <w:textAlignment w:val="baseline"/>
        <w:rPr>
          <w:rStyle w:val="lev"/>
          <w:rFonts w:ascii="Century Gothic" w:hAnsi="Century Gothic" w:cs="Arial"/>
          <w:color w:val="464646"/>
          <w:sz w:val="22"/>
          <w:szCs w:val="22"/>
          <w:bdr w:val="none" w:sz="0" w:space="0" w:color="auto" w:frame="1"/>
        </w:rPr>
      </w:pPr>
    </w:p>
    <w:p w14:paraId="50B51F5A" w14:textId="0BA38D38" w:rsidR="00E21704" w:rsidRPr="00366801" w:rsidRDefault="00E21704" w:rsidP="00366801">
      <w:pPr>
        <w:pStyle w:val="Titre2"/>
        <w:shd w:val="clear" w:color="auto" w:fill="FFFFFF"/>
        <w:spacing w:before="0" w:line="240" w:lineRule="auto"/>
        <w:jc w:val="both"/>
        <w:textAlignment w:val="baseline"/>
        <w:rPr>
          <w:rFonts w:ascii="Century Gothic" w:hAnsi="Century Gothic" w:cs="Arial"/>
          <w:color w:val="464646"/>
          <w:sz w:val="22"/>
          <w:szCs w:val="22"/>
        </w:rPr>
      </w:pPr>
      <w:r w:rsidRPr="00366801">
        <w:rPr>
          <w:rStyle w:val="lev"/>
          <w:rFonts w:ascii="Century Gothic" w:hAnsi="Century Gothic" w:cs="Arial"/>
          <w:color w:val="464646"/>
          <w:sz w:val="22"/>
          <w:szCs w:val="22"/>
          <w:bdr w:val="none" w:sz="0" w:space="0" w:color="auto" w:frame="1"/>
        </w:rPr>
        <w:t>Renseignements relatifs à une reprise</w:t>
      </w:r>
    </w:p>
    <w:p w14:paraId="4F80A9F1" w14:textId="28D9AE7B" w:rsidR="00E21704" w:rsidRPr="00366801" w:rsidRDefault="00E21704" w:rsidP="0036680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Century Gothic" w:hAnsi="Century Gothic" w:cs="Arial"/>
          <w:color w:val="515251"/>
          <w:sz w:val="22"/>
          <w:szCs w:val="22"/>
        </w:rPr>
      </w:pPr>
      <w:r w:rsidRPr="00366801">
        <w:rPr>
          <w:rFonts w:ascii="Century Gothic" w:hAnsi="Century Gothic" w:cs="Arial"/>
          <w:color w:val="515251"/>
          <w:sz w:val="22"/>
          <w:szCs w:val="22"/>
        </w:rPr>
        <w:t>Dans le cas d’un échec, aucun remboursement</w:t>
      </w:r>
      <w:r w:rsidR="00366801">
        <w:rPr>
          <w:rFonts w:ascii="Century Gothic" w:hAnsi="Century Gothic" w:cs="Arial"/>
          <w:color w:val="515251"/>
          <w:sz w:val="22"/>
          <w:szCs w:val="22"/>
        </w:rPr>
        <w:t xml:space="preserve"> n’est possible</w:t>
      </w:r>
      <w:r w:rsidRPr="00366801">
        <w:rPr>
          <w:rFonts w:ascii="Century Gothic" w:hAnsi="Century Gothic" w:cs="Arial"/>
          <w:color w:val="515251"/>
          <w:sz w:val="22"/>
          <w:szCs w:val="22"/>
        </w:rPr>
        <w:t xml:space="preserve">. Une reprise peut être faite après un an et cela </w:t>
      </w:r>
      <w:r w:rsidR="00366801">
        <w:rPr>
          <w:rFonts w:ascii="Century Gothic" w:hAnsi="Century Gothic" w:cs="Arial"/>
          <w:color w:val="515251"/>
          <w:sz w:val="22"/>
          <w:szCs w:val="22"/>
        </w:rPr>
        <w:t>n’</w:t>
      </w:r>
      <w:r w:rsidRPr="00366801">
        <w:rPr>
          <w:rFonts w:ascii="Century Gothic" w:hAnsi="Century Gothic" w:cs="Arial"/>
          <w:color w:val="515251"/>
          <w:sz w:val="22"/>
          <w:szCs w:val="22"/>
        </w:rPr>
        <w:t xml:space="preserve">est possible </w:t>
      </w:r>
      <w:r w:rsidR="00366801">
        <w:rPr>
          <w:rFonts w:ascii="Century Gothic" w:hAnsi="Century Gothic" w:cs="Arial"/>
          <w:color w:val="515251"/>
          <w:sz w:val="22"/>
          <w:szCs w:val="22"/>
        </w:rPr>
        <w:t>qu’</w:t>
      </w:r>
      <w:r w:rsidRPr="00366801">
        <w:rPr>
          <w:rFonts w:ascii="Century Gothic" w:hAnsi="Century Gothic" w:cs="Arial"/>
          <w:color w:val="515251"/>
          <w:sz w:val="22"/>
          <w:szCs w:val="22"/>
        </w:rPr>
        <w:t>une seule fois.</w:t>
      </w:r>
    </w:p>
    <w:p w14:paraId="5EEB85FA" w14:textId="77777777" w:rsidR="00424965" w:rsidRPr="00366801" w:rsidRDefault="00424965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0C7FA2B6" w14:textId="1004FAB3" w:rsidR="00424965" w:rsidRPr="00366801" w:rsidRDefault="009C5015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b/>
          <w:color w:val="373737"/>
          <w:lang w:eastAsia="fr-CA"/>
        </w:rPr>
        <w:t>Heure de passation</w:t>
      </w:r>
      <w:r w:rsidR="00610348" w:rsidRPr="00366801">
        <w:rPr>
          <w:rFonts w:ascii="Century Gothic" w:eastAsia="Times New Roman" w:hAnsi="Century Gothic" w:cs="Arial"/>
          <w:color w:val="373737"/>
          <w:lang w:eastAsia="fr-CA"/>
        </w:rPr>
        <w:t>:</w:t>
      </w:r>
      <w:r w:rsidR="00E21704" w:rsidRPr="00366801">
        <w:rPr>
          <w:rFonts w:ascii="Century Gothic" w:eastAsia="Times New Roman" w:hAnsi="Century Gothic" w:cs="Arial"/>
          <w:color w:val="373737"/>
          <w:lang w:eastAsia="fr-CA"/>
        </w:rPr>
        <w:t xml:space="preserve"> </w:t>
      </w:r>
      <w:r w:rsidR="007049A6" w:rsidRPr="00366801">
        <w:rPr>
          <w:rFonts w:ascii="Century Gothic" w:eastAsia="Times New Roman" w:hAnsi="Century Gothic" w:cs="Arial"/>
          <w:color w:val="373737"/>
          <w:lang w:eastAsia="fr-CA"/>
        </w:rPr>
        <w:t xml:space="preserve">Vous devez vous présenter au centre </w:t>
      </w:r>
      <w:r w:rsidR="00610348" w:rsidRPr="00366801">
        <w:rPr>
          <w:rFonts w:ascii="Century Gothic" w:eastAsia="Times New Roman" w:hAnsi="Century Gothic" w:cs="Arial"/>
          <w:color w:val="373737"/>
          <w:lang w:eastAsia="fr-CA"/>
        </w:rPr>
        <w:t>à 13h00</w:t>
      </w:r>
      <w:r w:rsidR="007049A6" w:rsidRPr="00366801">
        <w:rPr>
          <w:rFonts w:ascii="Century Gothic" w:eastAsia="Times New Roman" w:hAnsi="Century Gothic" w:cs="Arial"/>
          <w:color w:val="373737"/>
          <w:lang w:eastAsia="fr-CA"/>
        </w:rPr>
        <w:t xml:space="preserve">. </w:t>
      </w: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 </w:t>
      </w:r>
      <w:r w:rsidR="007049A6" w:rsidRPr="00366801">
        <w:rPr>
          <w:rFonts w:ascii="Century Gothic" w:eastAsia="Times New Roman" w:hAnsi="Century Gothic" w:cs="Arial"/>
          <w:color w:val="373737"/>
          <w:u w:val="single"/>
          <w:lang w:eastAsia="fr-CA"/>
        </w:rPr>
        <w:t>Aucun retard ne sera toléré</w:t>
      </w:r>
      <w:r w:rsidR="007049A6" w:rsidRPr="00366801">
        <w:rPr>
          <w:rFonts w:ascii="Century Gothic" w:eastAsia="Times New Roman" w:hAnsi="Century Gothic" w:cs="Arial"/>
          <w:color w:val="373737"/>
          <w:lang w:eastAsia="fr-CA"/>
        </w:rPr>
        <w:t xml:space="preserve">. </w:t>
      </w:r>
      <w:r w:rsidR="00610348" w:rsidRPr="00366801">
        <w:rPr>
          <w:rFonts w:ascii="Century Gothic" w:eastAsia="Times New Roman" w:hAnsi="Century Gothic" w:cs="Arial"/>
          <w:color w:val="373737"/>
          <w:lang w:eastAsia="fr-CA"/>
        </w:rPr>
        <w:t>Le candidat qui ne se présente pas à l’heure sera malheureusement refusé à l’examen.</w:t>
      </w:r>
      <w:r w:rsidR="007049A6" w:rsidRPr="00366801">
        <w:rPr>
          <w:rFonts w:ascii="Century Gothic" w:eastAsia="Times New Roman" w:hAnsi="Century Gothic" w:cs="Arial"/>
          <w:color w:val="373737"/>
          <w:lang w:eastAsia="fr-CA"/>
        </w:rPr>
        <w:t xml:space="preserve"> </w:t>
      </w:r>
    </w:p>
    <w:p w14:paraId="1791E042" w14:textId="77777777" w:rsidR="007049A6" w:rsidRPr="00366801" w:rsidRDefault="007049A6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69B26326" w14:textId="77777777" w:rsidR="00424965" w:rsidRPr="00366801" w:rsidRDefault="00424965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7B92A3E9" w14:textId="77777777" w:rsidR="003C0BAA" w:rsidRPr="00366801" w:rsidRDefault="00E21704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b/>
          <w:color w:val="373737"/>
          <w:lang w:eastAsia="fr-CA"/>
        </w:rPr>
        <w:t xml:space="preserve">Documents </w:t>
      </w:r>
      <w:r w:rsidR="003C0BAA" w:rsidRPr="00366801">
        <w:rPr>
          <w:rFonts w:ascii="Century Gothic" w:eastAsia="Times New Roman" w:hAnsi="Century Gothic" w:cs="Arial"/>
          <w:b/>
          <w:color w:val="373737"/>
          <w:lang w:eastAsia="fr-CA"/>
        </w:rPr>
        <w:t xml:space="preserve">OBLIGATOIRES </w:t>
      </w:r>
      <w:r w:rsidR="00610348" w:rsidRPr="00366801">
        <w:rPr>
          <w:rFonts w:ascii="Century Gothic" w:eastAsia="Times New Roman" w:hAnsi="Century Gothic" w:cs="Arial"/>
          <w:b/>
          <w:color w:val="373737"/>
          <w:lang w:eastAsia="fr-CA"/>
        </w:rPr>
        <w:t>lors de l’inscription :</w:t>
      </w:r>
    </w:p>
    <w:p w14:paraId="109E0BD1" w14:textId="77777777" w:rsidR="007E184D" w:rsidRDefault="00610348" w:rsidP="007E184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7E184D">
        <w:rPr>
          <w:rFonts w:ascii="Century Gothic" w:eastAsia="Times New Roman" w:hAnsi="Century Gothic" w:cs="Arial"/>
          <w:color w:val="373737"/>
          <w:lang w:eastAsia="fr-CA"/>
        </w:rPr>
        <w:t>Certificat de naissance (l’original).</w:t>
      </w:r>
    </w:p>
    <w:p w14:paraId="63B4DF78" w14:textId="1544C637" w:rsidR="007E184D" w:rsidRDefault="00610348" w:rsidP="007E184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7E184D">
        <w:rPr>
          <w:rFonts w:ascii="Century Gothic" w:eastAsia="Times New Roman" w:hAnsi="Century Gothic" w:cs="Arial"/>
          <w:color w:val="373737"/>
          <w:lang w:eastAsia="fr-CA"/>
        </w:rPr>
        <w:t>Deux preuves de résidence au Québec telles que la carte d’assurance maladie</w:t>
      </w:r>
      <w:r w:rsidR="007E184D">
        <w:rPr>
          <w:rFonts w:ascii="Century Gothic" w:eastAsia="Times New Roman" w:hAnsi="Century Gothic" w:cs="Arial"/>
          <w:color w:val="373737"/>
          <w:lang w:eastAsia="fr-CA"/>
        </w:rPr>
        <w:t>,</w:t>
      </w:r>
      <w:r w:rsidRPr="007E184D">
        <w:rPr>
          <w:rFonts w:ascii="Century Gothic" w:eastAsia="Times New Roman" w:hAnsi="Century Gothic" w:cs="Arial"/>
          <w:color w:val="373737"/>
          <w:lang w:eastAsia="fr-CA"/>
        </w:rPr>
        <w:t xml:space="preserve"> le permis de conduire ou des factures</w:t>
      </w:r>
      <w:r w:rsidR="007E184D">
        <w:rPr>
          <w:rFonts w:ascii="Century Gothic" w:eastAsia="Times New Roman" w:hAnsi="Century Gothic" w:cs="Arial"/>
          <w:color w:val="373737"/>
          <w:lang w:eastAsia="fr-CA"/>
        </w:rPr>
        <w:t xml:space="preserve"> à votre nom</w:t>
      </w:r>
      <w:r w:rsidRPr="007E184D">
        <w:rPr>
          <w:rFonts w:ascii="Century Gothic" w:eastAsia="Times New Roman" w:hAnsi="Century Gothic" w:cs="Arial"/>
          <w:color w:val="373737"/>
          <w:lang w:eastAsia="fr-CA"/>
        </w:rPr>
        <w:t>.</w:t>
      </w:r>
    </w:p>
    <w:p w14:paraId="5FC60CD3" w14:textId="3C27F37D" w:rsidR="007E184D" w:rsidRPr="007E184D" w:rsidRDefault="00610348" w:rsidP="007E184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7E184D">
        <w:rPr>
          <w:rFonts w:ascii="Century Gothic" w:eastAsia="Times New Roman" w:hAnsi="Century Gothic" w:cs="Arial"/>
          <w:color w:val="373737"/>
          <w:lang w:eastAsia="fr-CA"/>
        </w:rPr>
        <w:t>Bulletin ou relevé de notes officiel.</w:t>
      </w:r>
    </w:p>
    <w:p w14:paraId="66F7957E" w14:textId="3FD003E6" w:rsidR="007E184D" w:rsidRPr="007E184D" w:rsidRDefault="007E184D" w:rsidP="007E184D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>
        <w:rPr>
          <w:rFonts w:ascii="Century Gothic" w:eastAsia="Times New Roman" w:hAnsi="Century Gothic" w:cs="Arial"/>
          <w:color w:val="373737"/>
          <w:lang w:eastAsia="fr-CA"/>
        </w:rPr>
        <w:t>Paiement des frais d’inscription</w:t>
      </w:r>
      <w:r w:rsidRPr="007E184D">
        <w:rPr>
          <w:rFonts w:ascii="Century Gothic" w:eastAsia="Times New Roman" w:hAnsi="Century Gothic" w:cs="Arial"/>
          <w:color w:val="373737"/>
          <w:lang w:eastAsia="fr-CA"/>
        </w:rPr>
        <w:t xml:space="preserve"> 40$ </w:t>
      </w:r>
      <w:r w:rsidRPr="007E184D">
        <w:rPr>
          <w:rFonts w:ascii="Century Gothic" w:eastAsia="Times New Roman" w:hAnsi="Century Gothic" w:cs="Arial"/>
          <w:color w:val="373737"/>
          <w:lang w:eastAsia="fr-CA"/>
        </w:rPr>
        <w:br/>
        <w:t>(argent comptant ou carte de débit).</w:t>
      </w:r>
    </w:p>
    <w:p w14:paraId="43A70C31" w14:textId="2A326074" w:rsidR="006964FB" w:rsidRPr="00366801" w:rsidRDefault="006964FB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5402FF0A" w14:textId="465E616D" w:rsidR="007E184D" w:rsidRDefault="00610348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Afin de permettre l’analyse du dossier, </w:t>
      </w:r>
      <w:r w:rsidR="006964FB" w:rsidRPr="00366801">
        <w:rPr>
          <w:rFonts w:ascii="Century Gothic" w:eastAsia="Times New Roman" w:hAnsi="Century Gothic" w:cs="Arial"/>
          <w:b/>
          <w:color w:val="373737"/>
          <w:lang w:eastAsia="fr-CA"/>
        </w:rPr>
        <w:t>L’INSCRIPTION DEVRA ÊTRE COMPLÉTÉE AU PLUS TARD LE VENDREDI PRÉCÉDENT L’EXAMEN</w:t>
      </w:r>
      <w:r w:rsidRPr="00366801">
        <w:rPr>
          <w:rFonts w:ascii="Century Gothic" w:eastAsia="Times New Roman" w:hAnsi="Century Gothic" w:cs="Arial"/>
          <w:color w:val="373737"/>
          <w:lang w:eastAsia="fr-CA"/>
        </w:rPr>
        <w:t>, en s’assurant de soumettre les items indiqués ci-</w:t>
      </w:r>
      <w:r w:rsidR="0045098B">
        <w:rPr>
          <w:rFonts w:ascii="Century Gothic" w:eastAsia="Times New Roman" w:hAnsi="Century Gothic" w:cs="Arial"/>
          <w:color w:val="373737"/>
          <w:lang w:eastAsia="fr-CA"/>
        </w:rPr>
        <w:t>dessus</w:t>
      </w:r>
      <w:bookmarkStart w:id="0" w:name="_GoBack"/>
      <w:bookmarkEnd w:id="0"/>
      <w:r w:rsidRPr="00366801">
        <w:rPr>
          <w:rFonts w:ascii="Century Gothic" w:eastAsia="Times New Roman" w:hAnsi="Century Gothic" w:cs="Arial"/>
          <w:color w:val="373737"/>
          <w:lang w:eastAsia="fr-CA"/>
        </w:rPr>
        <w:t>. Les personnes qui ne sont pas préalablement inscrit</w:t>
      </w:r>
      <w:r w:rsidR="007E184D">
        <w:rPr>
          <w:rFonts w:ascii="Century Gothic" w:eastAsia="Times New Roman" w:hAnsi="Century Gothic" w:cs="Arial"/>
          <w:color w:val="373737"/>
          <w:lang w:eastAsia="fr-CA"/>
        </w:rPr>
        <w:t>e</w:t>
      </w: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s au T.D.G. ne pourront être acceptées à l’examen. </w:t>
      </w:r>
      <w:r w:rsidR="007E184D">
        <w:rPr>
          <w:rFonts w:ascii="Century Gothic" w:eastAsia="Times New Roman" w:hAnsi="Century Gothic" w:cs="Arial"/>
          <w:color w:val="373737"/>
          <w:lang w:eastAsia="fr-CA"/>
        </w:rPr>
        <w:br/>
      </w:r>
    </w:p>
    <w:p w14:paraId="7A8B9907" w14:textId="11FF1281" w:rsidR="00610348" w:rsidRDefault="00610348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>La correction sera effectuée dans les 5 jours ouvrables.</w:t>
      </w:r>
    </w:p>
    <w:p w14:paraId="0175999C" w14:textId="77777777" w:rsidR="007E184D" w:rsidRPr="00366801" w:rsidRDefault="007E184D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587A8A97" w14:textId="081ABF4A" w:rsidR="00610348" w:rsidRPr="00366801" w:rsidRDefault="00610348" w:rsidP="00366801">
      <w:pPr>
        <w:shd w:val="clear" w:color="auto" w:fill="FFFFFF"/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b/>
          <w:color w:val="373737"/>
          <w:lang w:eastAsia="fr-CA"/>
        </w:rPr>
        <w:t>À apporter lors de l’examen:</w:t>
      </w:r>
      <w:r w:rsidR="009C5015" w:rsidRPr="00366801">
        <w:rPr>
          <w:rFonts w:ascii="Century Gothic" w:eastAsia="Times New Roman" w:hAnsi="Century Gothic" w:cs="Arial"/>
          <w:b/>
          <w:color w:val="373737"/>
          <w:lang w:eastAsia="fr-CA"/>
        </w:rPr>
        <w:t xml:space="preserve"> </w:t>
      </w: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Crayon à mine, stylo à encre bleu, gomme à effacer et calculatrice </w:t>
      </w:r>
      <w:r w:rsidRPr="007E184D">
        <w:rPr>
          <w:rFonts w:ascii="Century Gothic" w:eastAsia="Times New Roman" w:hAnsi="Century Gothic" w:cs="Arial"/>
          <w:i/>
          <w:color w:val="373737"/>
          <w:lang w:eastAsia="fr-CA"/>
        </w:rPr>
        <w:t>(</w:t>
      </w:r>
      <w:r w:rsidR="007E184D" w:rsidRPr="007E184D">
        <w:rPr>
          <w:rFonts w:ascii="Century Gothic" w:eastAsia="Times New Roman" w:hAnsi="Century Gothic" w:cs="Arial"/>
          <w:i/>
          <w:color w:val="373737"/>
          <w:lang w:eastAsia="fr-CA"/>
        </w:rPr>
        <w:t xml:space="preserve">calculatrice </w:t>
      </w:r>
      <w:r w:rsidRPr="007E184D">
        <w:rPr>
          <w:rFonts w:ascii="Century Gothic" w:eastAsia="Times New Roman" w:hAnsi="Century Gothic" w:cs="Arial"/>
          <w:i/>
          <w:color w:val="373737"/>
          <w:lang w:eastAsia="fr-CA"/>
        </w:rPr>
        <w:t>non scientifique).</w:t>
      </w:r>
    </w:p>
    <w:p w14:paraId="7023B62B" w14:textId="77777777" w:rsidR="00F93ED6" w:rsidRPr="00366801" w:rsidRDefault="00F93ED6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>Merci de me contacter afin de discuter de cette option avant de vous inscrire.</w:t>
      </w:r>
    </w:p>
    <w:p w14:paraId="25107E5E" w14:textId="5A964AE3" w:rsidR="00F93ED6" w:rsidRDefault="00F93ED6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52C3D50F" w14:textId="3DD17E2F" w:rsidR="003726FA" w:rsidRDefault="003726FA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28E2B3D5" w14:textId="77777777" w:rsidR="003726FA" w:rsidRDefault="003726FA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222BA36F" w14:textId="6D5A6520" w:rsidR="007E184D" w:rsidRDefault="007E184D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>
        <w:rPr>
          <w:rFonts w:ascii="Century Gothic" w:eastAsia="Times New Roman" w:hAnsi="Century Gothic" w:cs="Arial"/>
          <w:color w:val="373737"/>
          <w:lang w:eastAsia="fr-CA"/>
        </w:rPr>
        <w:t>2 lieux pour mieux vous servir!</w:t>
      </w:r>
    </w:p>
    <w:p w14:paraId="3FE68059" w14:textId="77777777" w:rsidR="007E184D" w:rsidRDefault="007E184D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0E4F640D" w14:textId="39E9D4D2" w:rsidR="007E184D" w:rsidRPr="00366801" w:rsidRDefault="007E184D" w:rsidP="007E184D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>Centre La Cité</w:t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  <w:t>Centre le Vallon</w:t>
      </w:r>
      <w:r>
        <w:rPr>
          <w:rFonts w:ascii="Century Gothic" w:eastAsia="Times New Roman" w:hAnsi="Century Gothic" w:cs="Arial"/>
          <w:color w:val="373737"/>
          <w:lang w:eastAsia="fr-CA"/>
        </w:rPr>
        <w:br/>
      </w: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50, rue des Servantes, </w:t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  <w:t>104, allée des Montfortains</w:t>
      </w:r>
      <w:r>
        <w:rPr>
          <w:rFonts w:ascii="Century Gothic" w:eastAsia="Times New Roman" w:hAnsi="Century Gothic" w:cs="Arial"/>
          <w:color w:val="373737"/>
          <w:lang w:eastAsia="fr-CA"/>
        </w:rPr>
        <w:br/>
      </w:r>
      <w:r w:rsidRPr="00366801">
        <w:rPr>
          <w:rFonts w:ascii="Century Gothic" w:eastAsia="Times New Roman" w:hAnsi="Century Gothic" w:cs="Arial"/>
          <w:color w:val="373737"/>
          <w:lang w:eastAsia="fr-CA"/>
        </w:rPr>
        <w:t>Gatineau (Québec)</w:t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proofErr w:type="spellStart"/>
      <w:r>
        <w:rPr>
          <w:rFonts w:ascii="Century Gothic" w:eastAsia="Times New Roman" w:hAnsi="Century Gothic" w:cs="Arial"/>
          <w:color w:val="373737"/>
          <w:lang w:eastAsia="fr-CA"/>
        </w:rPr>
        <w:t>Papineauville</w:t>
      </w:r>
      <w:proofErr w:type="spellEnd"/>
      <w:r>
        <w:rPr>
          <w:rFonts w:ascii="Century Gothic" w:eastAsia="Times New Roman" w:hAnsi="Century Gothic" w:cs="Arial"/>
          <w:color w:val="373737"/>
          <w:lang w:eastAsia="fr-CA"/>
        </w:rPr>
        <w:t xml:space="preserve"> (Québec)</w:t>
      </w:r>
      <w:r w:rsidRPr="00366801">
        <w:rPr>
          <w:rFonts w:ascii="Century Gothic" w:eastAsia="Times New Roman" w:hAnsi="Century Gothic" w:cs="Arial"/>
          <w:color w:val="373737"/>
          <w:lang w:eastAsia="fr-CA"/>
        </w:rPr>
        <w:br/>
        <w:t>819</w:t>
      </w:r>
      <w:r w:rsidR="003726FA">
        <w:rPr>
          <w:rFonts w:ascii="Century Gothic" w:eastAsia="Times New Roman" w:hAnsi="Century Gothic" w:cs="Arial"/>
          <w:color w:val="373737"/>
          <w:lang w:eastAsia="fr-CA"/>
        </w:rPr>
        <w:t>-</w:t>
      </w: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281-2054, poste 6100 </w:t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ab/>
      </w:r>
      <w:r w:rsidR="003726FA">
        <w:rPr>
          <w:rFonts w:ascii="Century Gothic" w:eastAsia="Times New Roman" w:hAnsi="Century Gothic" w:cs="Arial"/>
          <w:color w:val="373737"/>
          <w:lang w:eastAsia="fr-CA"/>
        </w:rPr>
        <w:tab/>
      </w:r>
      <w:r>
        <w:rPr>
          <w:rFonts w:ascii="Century Gothic" w:eastAsia="Times New Roman" w:hAnsi="Century Gothic" w:cs="Arial"/>
          <w:color w:val="373737"/>
          <w:lang w:eastAsia="fr-CA"/>
        </w:rPr>
        <w:t>819-427-6258, poste 6200</w:t>
      </w:r>
    </w:p>
    <w:p w14:paraId="7C8092CC" w14:textId="06187BFB" w:rsidR="007E184D" w:rsidRDefault="007E184D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7459044D" w14:textId="77777777" w:rsidR="008E53E0" w:rsidRPr="00366801" w:rsidRDefault="008E53E0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</w:p>
    <w:p w14:paraId="4F8282D4" w14:textId="77777777" w:rsidR="00920603" w:rsidRDefault="00F93ED6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 xml:space="preserve">Élodie Jacquet, </w:t>
      </w:r>
    </w:p>
    <w:p w14:paraId="04CCA19C" w14:textId="62513850" w:rsidR="00F93ED6" w:rsidRPr="00366801" w:rsidRDefault="00920603" w:rsidP="00366801">
      <w:pPr>
        <w:shd w:val="clear" w:color="auto" w:fill="FFFFFF"/>
        <w:spacing w:after="0" w:line="240" w:lineRule="auto"/>
        <w:textAlignment w:val="baseline"/>
        <w:rPr>
          <w:rFonts w:ascii="Century Gothic" w:eastAsia="Times New Roman" w:hAnsi="Century Gothic" w:cs="Arial"/>
          <w:color w:val="373737"/>
          <w:lang w:eastAsia="fr-CA"/>
        </w:rPr>
      </w:pPr>
      <w:r w:rsidRPr="00366801">
        <w:rPr>
          <w:rFonts w:ascii="Century Gothic" w:eastAsia="Times New Roman" w:hAnsi="Century Gothic" w:cs="Arial"/>
          <w:color w:val="373737"/>
          <w:lang w:eastAsia="fr-CA"/>
        </w:rPr>
        <w:t>Conseillère</w:t>
      </w:r>
      <w:r w:rsidR="00F93ED6" w:rsidRPr="00366801">
        <w:rPr>
          <w:rFonts w:ascii="Century Gothic" w:eastAsia="Times New Roman" w:hAnsi="Century Gothic" w:cs="Arial"/>
          <w:color w:val="373737"/>
          <w:lang w:eastAsia="fr-CA"/>
        </w:rPr>
        <w:t xml:space="preserve"> d’orientati</w:t>
      </w:r>
      <w:r w:rsidR="00E27505" w:rsidRPr="00366801">
        <w:rPr>
          <w:rFonts w:ascii="Century Gothic" w:eastAsia="Times New Roman" w:hAnsi="Century Gothic" w:cs="Arial"/>
          <w:color w:val="373737"/>
          <w:lang w:eastAsia="fr-CA"/>
        </w:rPr>
        <w:t>on</w:t>
      </w:r>
      <w:r w:rsidR="00E27505" w:rsidRPr="00366801">
        <w:rPr>
          <w:rFonts w:ascii="Century Gothic" w:eastAsia="Times New Roman" w:hAnsi="Century Gothic" w:cs="Arial"/>
          <w:color w:val="373737"/>
          <w:lang w:eastAsia="fr-CA"/>
        </w:rPr>
        <w:br/>
        <w:t>819-281-2054 poste 6114</w:t>
      </w:r>
      <w:r w:rsidR="00E27505" w:rsidRPr="00366801">
        <w:rPr>
          <w:rFonts w:ascii="Century Gothic" w:eastAsia="Times New Roman" w:hAnsi="Century Gothic" w:cs="Arial"/>
          <w:color w:val="373737"/>
          <w:lang w:eastAsia="fr-CA"/>
        </w:rPr>
        <w:br/>
        <w:t>sarca</w:t>
      </w:r>
      <w:r w:rsidR="00F93ED6" w:rsidRPr="00366801">
        <w:rPr>
          <w:rFonts w:ascii="Century Gothic" w:eastAsia="Times New Roman" w:hAnsi="Century Gothic" w:cs="Arial"/>
          <w:color w:val="373737"/>
          <w:lang w:eastAsia="fr-CA"/>
        </w:rPr>
        <w:t>@c</w:t>
      </w:r>
      <w:r w:rsidR="00E27505" w:rsidRPr="00366801">
        <w:rPr>
          <w:rFonts w:ascii="Century Gothic" w:eastAsia="Times New Roman" w:hAnsi="Century Gothic" w:cs="Arial"/>
          <w:color w:val="373737"/>
          <w:lang w:eastAsia="fr-CA"/>
        </w:rPr>
        <w:t>s</w:t>
      </w:r>
      <w:r w:rsidR="00F93ED6" w:rsidRPr="00366801">
        <w:rPr>
          <w:rFonts w:ascii="Century Gothic" w:eastAsia="Times New Roman" w:hAnsi="Century Gothic" w:cs="Arial"/>
          <w:color w:val="373737"/>
          <w:lang w:eastAsia="fr-CA"/>
        </w:rPr>
        <w:t>scv.</w:t>
      </w:r>
      <w:r w:rsidR="00E27505" w:rsidRPr="00366801">
        <w:rPr>
          <w:rFonts w:ascii="Century Gothic" w:eastAsia="Times New Roman" w:hAnsi="Century Gothic" w:cs="Arial"/>
          <w:color w:val="373737"/>
          <w:lang w:eastAsia="fr-CA"/>
        </w:rPr>
        <w:t>gouv.</w:t>
      </w:r>
      <w:r w:rsidR="00F93ED6" w:rsidRPr="00366801">
        <w:rPr>
          <w:rFonts w:ascii="Century Gothic" w:eastAsia="Times New Roman" w:hAnsi="Century Gothic" w:cs="Arial"/>
          <w:color w:val="373737"/>
          <w:lang w:eastAsia="fr-CA"/>
        </w:rPr>
        <w:t>qc.ca</w:t>
      </w:r>
    </w:p>
    <w:p w14:paraId="39609FC2" w14:textId="77777777" w:rsidR="007B64E9" w:rsidRPr="00E21704" w:rsidRDefault="007B64E9" w:rsidP="00366801">
      <w:pPr>
        <w:spacing w:after="0" w:line="240" w:lineRule="auto"/>
        <w:rPr>
          <w:rFonts w:ascii="Arial" w:hAnsi="Arial" w:cs="Arial"/>
        </w:rPr>
      </w:pPr>
    </w:p>
    <w:sectPr w:rsidR="007B64E9" w:rsidRPr="00E21704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C7314" w14:textId="77777777" w:rsidR="00610348" w:rsidRDefault="00610348" w:rsidP="00610348">
      <w:pPr>
        <w:spacing w:after="0" w:line="240" w:lineRule="auto"/>
      </w:pPr>
      <w:r>
        <w:separator/>
      </w:r>
    </w:p>
  </w:endnote>
  <w:endnote w:type="continuationSeparator" w:id="0">
    <w:p w14:paraId="31978788" w14:textId="77777777" w:rsidR="00610348" w:rsidRDefault="00610348" w:rsidP="0061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525AD" w14:textId="77777777" w:rsidR="00610348" w:rsidRDefault="00610348" w:rsidP="00610348">
      <w:pPr>
        <w:spacing w:after="0" w:line="240" w:lineRule="auto"/>
      </w:pPr>
      <w:r>
        <w:separator/>
      </w:r>
    </w:p>
  </w:footnote>
  <w:footnote w:type="continuationSeparator" w:id="0">
    <w:p w14:paraId="5A1333F0" w14:textId="77777777" w:rsidR="00610348" w:rsidRDefault="00610348" w:rsidP="0061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3106" w14:textId="5DDF463F" w:rsidR="00366801" w:rsidRDefault="0036680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5B63333" wp14:editId="3A56FF82">
              <wp:simplePos x="0" y="0"/>
              <wp:positionH relativeFrom="margin">
                <wp:align>left</wp:align>
              </wp:positionH>
              <wp:positionV relativeFrom="paragraph">
                <wp:posOffset>407670</wp:posOffset>
              </wp:positionV>
              <wp:extent cx="981075" cy="266700"/>
              <wp:effectExtent l="0" t="0" r="9525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25EA2B" w14:textId="3258DCC9" w:rsidR="00366801" w:rsidRPr="00366801" w:rsidRDefault="00366801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366801">
                            <w:rPr>
                              <w:sz w:val="20"/>
                              <w:szCs w:val="20"/>
                            </w:rPr>
                            <w:t>Centre la Cité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B6333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32.1pt;width:77.25pt;height:21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LbjJAIAACEEAAAOAAAAZHJzL2Uyb0RvYy54bWysU02P2yAQvVfqf0DcG38oX2vFWW2zTVVp&#10;+yFte+mNAI5RMUOBxE5//Q44m422t6o+IMYzPN68eaxuh06To3RegalpMckpkYaDUGZf0x/ft++W&#10;lPjAjGAajKzpSXp6u377ZtXbSpbQghbSEQQxvuptTdsQbJVlnreyY34CVhpMNuA6FjB0+0w41iN6&#10;p7Myz+dZD05YB1x6j3/vxyRdJ/ymkTx8bRovA9E1RW4hrS6tu7hm6xWr9o7ZVvEzDfYPLDqmDF56&#10;gbpngZGDU39BdYo78NCECYcug6ZRXKYesJsif9XNY8usTL2gON5eZPL/D5Z/OX5zRImalsWCEsM6&#10;HNJPHBURkgQ5BEnKKFJvfYW1jxarw/AeBhx2atjbB+C/PDGwaZnZyzvnoG8lE0iyiCezq6Mjjo8g&#10;u/4zCLyLHQIkoKFxXVQQNSGIjsM6XQaEPAjHnzfLIl/MKOGYKufzRZ4GmLHq+bB1PnyU0JG4qanD&#10;+SdwdnzwIZJh1XNJvMuDVmKrtE6B2+822pEjQ69s05f4vyrThvTIZFbOErKBeD7ZqFMBvaxVV9Nl&#10;Hr/RXVGMD0akksCUHvfIRJuzOlGQUZow7AYsjJLtQJxQJwejZ/GN4aYF94eSHv1aU//7wJykRH8y&#10;qPVNMZ1Gg6dgOluUGLjrzO46wwxHqJoGSsbtJqRHEXUwcIczaVTS64XJmSv6MMl4fjPR6Ndxqnp5&#10;2esnAAAA//8DAFBLAwQUAAYACAAAACEA2nPmrdwAAAAHAQAADwAAAGRycy9kb3ducmV2LnhtbEyP&#10;zW6DMBCE75XyDtZW6qVKTBCQlGKitlKrXvPzAAveACpeI+wE8vZ1Tu1tRzOa+bbYzaYXVxpdZ1nB&#10;ehWBIK6t7rhRcDp+LrcgnEfW2FsmBTdysCsXDwXm2k68p+vBNyKUsMtRQev9kEvp6pYMupUdiIN3&#10;tqNBH+TYSD3iFMpNL+MoyqTBjsNCiwN9tFT/HC5Gwfl7ek5fpurLnzb7JHvHblPZm1JPj/PbKwhP&#10;s/8Lwx0/oEMZmCp7Ye1EryA84hVkSQzi7qZJCqIKR5TFIMtC/ucvfwEAAP//AwBQSwECLQAUAAYA&#10;CAAAACEAtoM4kv4AAADhAQAAEwAAAAAAAAAAAAAAAAAAAAAAW0NvbnRlbnRfVHlwZXNdLnhtbFBL&#10;AQItABQABgAIAAAAIQA4/SH/1gAAAJQBAAALAAAAAAAAAAAAAAAAAC8BAABfcmVscy8ucmVsc1BL&#10;AQItABQABgAIAAAAIQA8ELbjJAIAACEEAAAOAAAAAAAAAAAAAAAAAC4CAABkcnMvZTJvRG9jLnht&#10;bFBLAQItABQABgAIAAAAIQDac+at3AAAAAcBAAAPAAAAAAAAAAAAAAAAAH4EAABkcnMvZG93bnJl&#10;di54bWxQSwUGAAAAAAQABADzAAAAhwUAAAAA&#10;" stroked="f">
              <v:textbox>
                <w:txbxContent>
                  <w:p w14:paraId="4225EA2B" w14:textId="3258DCC9" w:rsidR="00366801" w:rsidRPr="00366801" w:rsidRDefault="00366801">
                    <w:pPr>
                      <w:rPr>
                        <w:sz w:val="20"/>
                        <w:szCs w:val="20"/>
                      </w:rPr>
                    </w:pPr>
                    <w:r w:rsidRPr="00366801">
                      <w:rPr>
                        <w:sz w:val="20"/>
                        <w:szCs w:val="20"/>
                      </w:rPr>
                      <w:t>Centre la Cité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DCA9C55" wp14:editId="40F83A8D">
          <wp:simplePos x="0" y="0"/>
          <wp:positionH relativeFrom="column">
            <wp:posOffset>-857250</wp:posOffset>
          </wp:positionH>
          <wp:positionV relativeFrom="paragraph">
            <wp:posOffset>-259080</wp:posOffset>
          </wp:positionV>
          <wp:extent cx="1676400" cy="763905"/>
          <wp:effectExtent l="0" t="0" r="0" b="0"/>
          <wp:wrapNone/>
          <wp:docPr id="1" name="Image 1" descr="C:\Users\m0970\AppData\Local\Microsoft\Windows\INetCache\Content.MSO\B17577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m0970\AppData\Local\Microsoft\Windows\INetCache\Content.MSO\B17577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6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0BE"/>
    <w:multiLevelType w:val="hybridMultilevel"/>
    <w:tmpl w:val="F6E8B8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1349"/>
    <w:multiLevelType w:val="hybridMultilevel"/>
    <w:tmpl w:val="81285FEC"/>
    <w:lvl w:ilvl="0" w:tplc="3BC0C1C0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B11C0"/>
    <w:multiLevelType w:val="hybridMultilevel"/>
    <w:tmpl w:val="36688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5458F"/>
    <w:multiLevelType w:val="hybridMultilevel"/>
    <w:tmpl w:val="969EB33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31A3F"/>
    <w:multiLevelType w:val="multilevel"/>
    <w:tmpl w:val="1A0C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348"/>
    <w:rsid w:val="00366801"/>
    <w:rsid w:val="003726FA"/>
    <w:rsid w:val="003C0BAA"/>
    <w:rsid w:val="00424965"/>
    <w:rsid w:val="0045098B"/>
    <w:rsid w:val="00610348"/>
    <w:rsid w:val="006964FB"/>
    <w:rsid w:val="007049A6"/>
    <w:rsid w:val="007B64E9"/>
    <w:rsid w:val="007E184D"/>
    <w:rsid w:val="007E587B"/>
    <w:rsid w:val="008E53E0"/>
    <w:rsid w:val="00920603"/>
    <w:rsid w:val="009560BD"/>
    <w:rsid w:val="009C5015"/>
    <w:rsid w:val="00E21704"/>
    <w:rsid w:val="00E27505"/>
    <w:rsid w:val="00F93ED6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A233A"/>
  <w15:chartTrackingRefBased/>
  <w15:docId w15:val="{2BCAC2F6-22DD-4A10-86BB-4D64294B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103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21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1034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unhideWhenUsed/>
    <w:rsid w:val="00610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610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348"/>
  </w:style>
  <w:style w:type="paragraph" w:styleId="Pieddepage">
    <w:name w:val="footer"/>
    <w:basedOn w:val="Normal"/>
    <w:link w:val="PieddepageCar"/>
    <w:uiPriority w:val="99"/>
    <w:unhideWhenUsed/>
    <w:rsid w:val="006103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348"/>
  </w:style>
  <w:style w:type="character" w:customStyle="1" w:styleId="Titre2Car">
    <w:name w:val="Titre 2 Car"/>
    <w:basedOn w:val="Policepardfaut"/>
    <w:link w:val="Titre2"/>
    <w:uiPriority w:val="9"/>
    <w:rsid w:val="00E217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ev">
    <w:name w:val="Strong"/>
    <w:basedOn w:val="Policepardfaut"/>
    <w:uiPriority w:val="22"/>
    <w:qFormat/>
    <w:rsid w:val="00E21704"/>
    <w:rPr>
      <w:b/>
      <w:bCs/>
    </w:rPr>
  </w:style>
  <w:style w:type="table" w:styleId="Grilledutableau">
    <w:name w:val="Table Grid"/>
    <w:basedOn w:val="TableauNormal"/>
    <w:uiPriority w:val="39"/>
    <w:rsid w:val="00FF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6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99EE54150DA44AD836D8F20EF2AB2" ma:contentTypeVersion="15" ma:contentTypeDescription="Crée un document." ma:contentTypeScope="" ma:versionID="14a78192fc9ccae860ab1265d906a583">
  <xsd:schema xmlns:xsd="http://www.w3.org/2001/XMLSchema" xmlns:xs="http://www.w3.org/2001/XMLSchema" xmlns:p="http://schemas.microsoft.com/office/2006/metadata/properties" xmlns:ns3="c377eba5-33da-45df-a992-97eaa53750c3" xmlns:ns4="9f3326f7-3ee4-49a9-915f-1e68ec186659" targetNamespace="http://schemas.microsoft.com/office/2006/metadata/properties" ma:root="true" ma:fieldsID="366cd483d1ccd9698767a7b9678775a7" ns3:_="" ns4:_="">
    <xsd:import namespace="c377eba5-33da-45df-a992-97eaa53750c3"/>
    <xsd:import namespace="9f3326f7-3ee4-49a9-915f-1e68ec1866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7eba5-33da-45df-a992-97eaa53750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326f7-3ee4-49a9-915f-1e68ec186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f3326f7-3ee4-49a9-915f-1e68ec186659" xsi:nil="true"/>
  </documentManagement>
</p:properties>
</file>

<file path=customXml/itemProps1.xml><?xml version="1.0" encoding="utf-8"?>
<ds:datastoreItem xmlns:ds="http://schemas.openxmlformats.org/officeDocument/2006/customXml" ds:itemID="{C3A02E9C-940A-45B1-AA8C-36DE125D5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77eba5-33da-45df-a992-97eaa53750c3"/>
    <ds:schemaRef ds:uri="9f3326f7-3ee4-49a9-915f-1e68ec186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78C8AD-36C5-4255-BF52-6D35038F0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65069-11BC-4E41-AF85-CCDB1C14C32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9f3326f7-3ee4-49a9-915f-1e68ec186659"/>
    <ds:schemaRef ds:uri="c377eba5-33da-45df-a992-97eaa53750c3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Landry</dc:creator>
  <cp:keywords/>
  <dc:description/>
  <cp:lastModifiedBy>Caroline Bélanger</cp:lastModifiedBy>
  <cp:revision>2</cp:revision>
  <dcterms:created xsi:type="dcterms:W3CDTF">2023-06-09T13:16:00Z</dcterms:created>
  <dcterms:modified xsi:type="dcterms:W3CDTF">2023-06-09T13:16:00Z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0x01010029399EE54150DA44AD836D8F20EF2AB2</vt:lpwstr>
  </property>
</Properties>
</file>